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4</w:t>
      </w:r>
    </w:p>
    <w:p>
      <w:pPr>
        <w:spacing w:line="520" w:lineRule="exact"/>
        <w:jc w:val="center"/>
        <w:rPr>
          <w:rFonts w:eastAsia="仿宋_GB2312"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不合格检验项目说明</w:t>
      </w:r>
    </w:p>
    <w:p>
      <w:pPr>
        <w:spacing w:line="540" w:lineRule="exact"/>
        <w:rPr>
          <w:rFonts w:eastAsia="仿宋_GB2312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铝的残留量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  <w:lang w:bidi="ar"/>
        </w:rPr>
        <w:t>硫酸铝钾（又名钾明矾）、硫酸铝铵（又名铵明矾）是食品加工中常用的食品添加剂，使用后会产生铝残留。含铝食品添加剂可用作膨松剂、稳定剂、中和剂和固化剂等，很多国家如美国、欧盟成员国、澳洲、新西兰、日本和我国等都允许使用含铝食品添加剂。《食品安全国家标准 食品添加剂使用标准》（GB 2760—2014）中规定，硫酸铝钾、硫酸铝铵作为膨松剂、稳定剂可按生产需要适量使用于油炸面制品，铝的残留量(干样品，以Al计)≤100mg/kg。长期摄入铝残留超标的食品，可能影响人体对铁、钙等营养元素的吸收，从而导致骨质疏松、贫血等，甚至影响神经细胞的发育</w:t>
      </w:r>
      <w:r>
        <w:rPr>
          <w:rFonts w:eastAsia="仿宋_GB2312"/>
          <w:sz w:val="32"/>
          <w:szCs w:val="32"/>
          <w:lang w:bidi="ar"/>
        </w:rPr>
        <w:t>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  <w:lang w:bidi="ar"/>
        </w:rPr>
        <w:t>本次监督抽检发现有2批次油炸面制品(自制)样品铝的残留量(干样品，以Al计)超标，原因可能是生产者为改善产品口感，在生产加工过程中超限量使用含铝添加剂，或者其使用的复配添加剂中铝含量过高。</w:t>
      </w:r>
    </w:p>
    <w:p>
      <w:pPr>
        <w:tabs>
          <w:tab w:val="left" w:pos="1584"/>
        </w:tabs>
        <w:spacing w:line="560" w:lineRule="exact"/>
        <w:rPr>
          <w:rFonts w:hint="eastAsia" w:eastAsia="仿宋_GB2312"/>
          <w:sz w:val="32"/>
          <w:szCs w:val="32"/>
          <w:lang w:bidi="ar"/>
        </w:rPr>
      </w:pPr>
    </w:p>
    <w:p/>
    <w:sectPr>
      <w:pgSz w:w="11906" w:h="16838"/>
      <w:pgMar w:top="2041" w:right="1531" w:bottom="204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C1D72"/>
    <w:rsid w:val="2C0C1D72"/>
    <w:rsid w:val="38E36353"/>
    <w:rsid w:val="7AF4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104\&#35203;&#24605;20210426162139\4.&#19981;&#21512;&#26684;&#26816;&#39564;&#39033;&#30446;&#35828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4.不合格检验项目说明.docx</Template>
  <Pages>1</Pages>
  <Words>363</Words>
  <Characters>379</Characters>
  <Lines>0</Lines>
  <Paragraphs>0</Paragraphs>
  <TotalTime>0</TotalTime>
  <ScaleCrop>false</ScaleCrop>
  <LinksUpToDate>false</LinksUpToDate>
  <CharactersWithSpaces>381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2021-04-30T07:51:00Z</dcterms:created>
  <dc:creator>雷海玲</dc:creator>
  <cp:lastModifiedBy>雷海玲</cp:lastModifiedBy>
  <dcterms:modified xsi:type="dcterms:W3CDTF">2021-04-30T07:51:37Z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