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一、食用农产品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《食品安全国家标准 食品中真菌毒素限量》（GB 2761—2017）、《食品安全国家标准 食品中污染物限量》（GB 2762—2017）、《食品安全国家标准 食品中农药最大残留限量》（GB 2763—2019）、《食品安全国家标准 食品中兽药最大残留限量》（GB 31650—2019）、《食品安全国家标准 坚果与籽类食品》（GB 19300—2014）、《豆芽卫生标准》（GB 22556—2008）、《食品中可能违法添加的非食用物质和易滥用的食品添加剂名单（第四批）》（整顿办函〔2010〕50号）、《食品动物中禁止使用的药品及其他化合物清单》（农业农村部公告第250号）、《发布在食品动物中停止使用洛美沙星、培氟沙星、氧氟沙星、诺氟沙星4种兽药的决定》（农业部公告 第2292号）、《兽药地方标准废止目录》（农业部公告第560号）、《国家食品药品监督管理总局 农业部 国家卫生和计划生育委员会关于豆芽生产过程中禁止使用6-苄基嘌呤等物质的公告》（2015第11号）等标准及产品明示标准和质量要求。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猪肉抽检项目为：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牛肉抽检项目为：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鸡肉抽检项目为：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鸭肉抽检项目为：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.猪肝抽检项目为：镉（以Cd计）、总砷（以As计）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.鸡肝抽检项目为：总砷（以As计）、恩诺沙星、氧氟沙星、培氟沙星、诺氟沙星、替米考星、呋喃唑酮代谢物、呋喃西林代谢物、呋喃它酮代谢物、氯霉素、氟苯尼考、五氯酚酸钠（以五氯酚计）、金刚烷胺、金刚乙胺、利巴韦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7.豆芽抽检项目为：铅（以Pb计）、亚硫酸盐（以SO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计）、4-氯苯氧乙酸钠、6-苄基腺嘌呤（6-BA）。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.韭菜抽检项目为：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9.结球甘蓝抽检项目为：氧乐果、甲胺磷、乙酰甲胺磷、甲基异柳磷、灭多威、涕灭威、久效磷、甲拌磷、毒死蜱、乐果、克百威、氟虫腈、甲基毒死蜱。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.芹菜抽检项目为：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11.普通白菜抽检项目为：毒死蜱、氟虫腈、啶虫脒、氧乐果、阿维菌素、克百威、甲胺磷、甲基异柳磷、甲拌磷、氯氰菊酯和高效氯氰菊酯、涕灭威、水胺硫磷、甲氨基阿维菌素苯甲酸盐、久效磷。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12.茄子抽检项目为：镉（以Cd计）、氧乐果、克百威、杀扑磷、甲胺磷、水胺硫磷、氟虫腈、氯唑磷、甲拌磷、甲氰菊酯、霜霉威和霜霉威盐酸盐。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13.番茄抽检项目为：氧乐果、克百威、氯氟氰菊酯和高效氯氟氰菊酯、毒死蜱、敌敌畏、溴氰菊酯、甲氨基阿维菌素苯甲酸盐、氯氰菊酯和高效氯氰菊酯、苯醚甲环唑、灭线磷。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14.黄瓜抽检项目为：克百威、氧乐果、多菌灵、毒死蜱、腐霉利、哒螨灵、敌敌畏、甲氨基阿维菌素苯甲酸盐、氟虫腈、氯氟氰菊酯和高效氯氟氰菊酯、异丙威、三唑酮、甲霜灵和精甲霜灵、噻虫嗪、乙螨唑。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15.豇豆抽检项目为：克百威、氧乐果、水胺硫磷、灭蝇胺、氟虫腈、阿维菌素、甲基异柳磷、氯氰菊酯和高效氯氰菊酯、氯氟氰菊酯和高效氯氟氰菊酯、甲胺磷、氯唑磷、倍硫磷、灭多威、甲拌磷。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16.菜豆抽检项目为：氧乐果、克百威、多菌灵、氯氟氰菊酯和高效氯氟氰菊酯、溴氰菊酯、涕灭威、灭蝇胺、氟虫腈、甲胺磷、倍硫磷、治螟磷。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17.山药抽检项目为：铅（以Pb计）、氧乐果、氯氟氰菊酯和高效氯氟氰菊酯、辛硫磷、甲拌磷、克百威、涕灭威。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18.莲藕抽检项目为：铅（以Pb计）、镉（以Cd计）、总汞（以Hg计）、总砷（以As计）、铬（以Cr计）、多菌灵、嘧菌酯、吡虫啉、吡蚜酮、丙环唑、啶虫脒、敌百虫、氧乐果、克百威。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19.淡水鱼抽检项目为：挥发性盐基氮、孔雀石绿、氯霉素、氟苯尼考、呋喃唑酮代谢物、呋喃西林代谢物、恩诺沙星、氧氟沙星、培氟沙星、诺氟沙星、磺胺类（总量）、甲氧苄啶、地西泮、五氯酚酸钠（以五氯酚计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.海水鱼抽检项目为：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21.海水虾抽检项目为：挥发性盐基氮、镉（以Cd计）、孔雀石绿、氯霉素、氟苯尼考、呋喃唑酮代谢物、呋喃西林代谢物、呋喃妥因代谢物、恩诺沙星、氧氟沙星、培氟沙星、诺氟沙星、四环素、金霉素、土霉素、五氯酚酸钠（以五氯酚计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22.海水蟹抽检项目为：镉（以Cd计）、孔雀石绿、氯霉素、呋喃唑酮代谢物、呋喃它酮代谢物、呋喃西林代谢物、呋喃妥因代谢物、恩诺沙星、氧氟沙星、培氟沙星、诺氟沙星、五氯酚酸钠（以五氯酚计）。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23.贝类抽检项目为：镉（以Cd计）、孔雀石绿、氯霉素、氟苯尼考、呋喃唑酮代谢物、呋喃西林代谢物、恩诺沙星、氧氟沙星、培氟沙星、诺氟沙星。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24.火龙果抽检项目为：氟虫腈、甲胺磷、甲拌磷、克百威、氧乐果。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25.生干籽类抽检项目为：酸价（以脂肪计）、过氧化值（以脂肪计）、铅（以Pb计）、镉（以Cd计）、黄曲霉毒素B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、阿维菌素、嘧菌酯、辛硫磷、克百威、溴氰菊酯。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26.其他禽蛋抽检项目为：氯霉素、氟苯尼考、恩诺沙星、氧氟沙星、诺氟沙星、呋喃唑酮代谢物、金刚烷胺、金刚乙胺、磺胺类（总量）、氟虫腈。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二、糕点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6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《食品安全国家标准 食品添加剂使用标准》（GB 2760—2014）、《食品安全国家标准 食品中致病菌限量》（GB 29921—2013）、《食品安全国家标准 糕点、面包》（GB 7099—2015）、《食品中可能违法添加的非食用物质名单（第二批）》（食品整治办〔2009〕5号）等标准及产品明示标准和质量要求。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糕点抽检项目为：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月饼抽检项目为：酸价（以脂肪计）、过氧化值（以脂肪计）、富马酸二甲酯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。</w:t>
      </w:r>
    </w:p>
    <w:p>
      <w:pPr>
        <w:pStyle w:val="6"/>
        <w:spacing w:line="56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三、酒类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6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《食品安全国家标准 食品添加剂使用标准》（GB 2760—2014）、</w:t>
      </w:r>
      <w:r>
        <w:rPr>
          <w:rFonts w:ascii="Times New Roman" w:cs="Times New Roman"/>
          <w:color w:val="auto"/>
          <w:sz w:val="32"/>
          <w:szCs w:val="32"/>
        </w:rPr>
        <w:t>《食品安全国家标准 食品中真菌毒素限量》（GB 2761—2017）、</w:t>
      </w:r>
      <w:r>
        <w:rPr>
          <w:rFonts w:ascii="Times New Roman" w:cs="Times New Roman"/>
          <w:sz w:val="32"/>
          <w:szCs w:val="32"/>
        </w:rPr>
        <w:t>《食品安全国家标准 蒸馏酒及其配制酒》（GB 2757—2012）、《食品安全国家标准 发酵酒及其配制酒》（GB 2758—2012）等标准及产品明示标准和质量要求。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1.白酒、白酒(液态)、白酒(原酒)抽检项目为：酒精度、甲醇、氰化物（以HCN计）、糖精钠（以糖精计）、甜蜜素（以环己基氨基磺酸计）、三氯蔗糖。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2.果酒抽检项目为：酒精度、展青霉素、糖精钠（以糖精计）。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3.黄酒抽检项目为：酒精度、苯甲酸及其钠盐（以苯甲酸计）、山梨酸及其钾盐（以山梨酸计）、糖精钠（以糖精计）、甜蜜素（以环己基氨基磺酸计）。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4.啤酒抽检项目为：酒精度、甲醛、警示语标注。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5.葡萄酒抽检项目为：酒精度、甲醇、苯甲酸及其钠盐（以苯甲酸计）、山梨酸及其钾盐（以山梨酸计）、脱氢乙酸及其钠盐（以脱氢乙酸计）、二氧化硫残留量、糖精钠（以糖精计）、甜蜜素（以环己基氨基磺酸计）、三氯蔗糖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6.其他发酵酒抽检项目为：酒精度、苯甲酸及其钠盐（以苯甲酸计）、山梨酸及其钾盐（以山梨酸计）、糖精钠（以糖精计）。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7.其他蒸馏酒抽检项目为：酒精度、甲醇、氰化物（以HCN计）、糖精钠（以糖精计）。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8.以蒸馏酒及食用酒精为酒基的配制酒抽检项目为：酒精度、甲醇、氰化物（以HCN计）、糖精钠（以糖精计）、甜蜜素（以环己基氨基磺酸计）。</w:t>
      </w:r>
    </w:p>
    <w:p>
      <w:pPr>
        <w:pStyle w:val="6"/>
        <w:spacing w:line="56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四、罐头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（一）相关标准依据</w:t>
      </w:r>
    </w:p>
    <w:p>
      <w:pPr>
        <w:pStyle w:val="6"/>
        <w:spacing w:line="560" w:lineRule="exact"/>
        <w:ind w:firstLine="636"/>
        <w:rPr>
          <w:rFonts w:ascii="Times New Roman" w:cs="Times New Roman"/>
          <w:color w:val="auto"/>
          <w:sz w:val="32"/>
          <w:szCs w:val="32"/>
        </w:rPr>
      </w:pPr>
      <w:r>
        <w:rPr>
          <w:rFonts w:hint="eastAsia" w:ascii="Times New Roman" w:cs="Times New Roman"/>
          <w:color w:val="auto"/>
          <w:sz w:val="32"/>
          <w:szCs w:val="32"/>
        </w:rPr>
        <w:t>《</w:t>
      </w:r>
      <w:r>
        <w:rPr>
          <w:rFonts w:ascii="Times New Roman" w:cs="Times New Roman"/>
          <w:color w:val="auto"/>
          <w:sz w:val="32"/>
          <w:szCs w:val="32"/>
        </w:rPr>
        <w:t>食品安全国家标准 食品添加剂使用标准</w:t>
      </w:r>
      <w:r>
        <w:rPr>
          <w:rFonts w:hint="eastAsia" w:ascii="Times New Roman" w:cs="Times New Roman"/>
          <w:color w:val="auto"/>
          <w:sz w:val="32"/>
          <w:szCs w:val="32"/>
        </w:rPr>
        <w:t>》</w:t>
      </w:r>
      <w:r>
        <w:rPr>
          <w:rFonts w:ascii="Times New Roman" w:cs="Times New Roman"/>
          <w:color w:val="auto"/>
          <w:sz w:val="32"/>
          <w:szCs w:val="32"/>
        </w:rPr>
        <w:t>（GB 2760—2014）、《食品安全国家标准 食品中污染物限量》（GB 2762—2017）、《食品安全国家标准 食品中真菌毒素限量》（GB 2761—2017）、《食品安全国家标准 罐头食品》（GB 7098—2015）等标准及产品明示标准和质量要求。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1.畜禽肉类罐头抽检项目为：铅（以Pb计）、镉（以Cd计）、铬（以Cr计）、苯甲酸及其钠盐（以苯甲酸计）、山梨酸及其钾盐（以山梨酸计）、糖精钠（以糖精计）、商业无菌。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2.其他罐头抽检项目为：黄曲霉毒素B</w:t>
      </w:r>
      <w:r>
        <w:rPr>
          <w:rFonts w:ascii="Times New Roman" w:cs="Times New Roman"/>
          <w:sz w:val="32"/>
          <w:szCs w:val="32"/>
          <w:vertAlign w:val="subscript"/>
        </w:rPr>
        <w:t>1</w:t>
      </w:r>
      <w:r>
        <w:rPr>
          <w:rFonts w:ascii="Times New Roman" w:cs="Times New Roman"/>
          <w:sz w:val="32"/>
          <w:szCs w:val="32"/>
        </w:rPr>
        <w:t>、脱氢乙酸及其钠盐（以脱氢乙酸计）、苯甲酸及其钠盐（以苯甲酸计）、山梨酸及其钾盐（以山梨酸计）、糖精钠（以糖精计）、乙二胺四乙酸二钠、商业无菌。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3.蔬菜类罐头抽检项目为：脱氢乙酸及其钠盐（以脱氢乙酸计）、苯甲酸及其钠盐（以苯甲酸计）、山梨酸及其钾盐（以山梨酸计）、糖精钠（以糖精计）、三氯蔗糖、乙二胺四乙酸二钠、霉菌计数、商业无菌。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4.水果类罐头抽检项目为：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、商业无菌。</w:t>
      </w:r>
    </w:p>
    <w:p>
      <w:pPr>
        <w:pStyle w:val="6"/>
        <w:spacing w:line="560" w:lineRule="exact"/>
        <w:rPr>
          <w:rFonts w:ascii="Times New Roman" w:cs="Times New Roman"/>
          <w:sz w:val="32"/>
          <w:szCs w:val="32"/>
        </w:rPr>
      </w:pPr>
    </w:p>
    <w:p>
      <w:pPr>
        <w:pStyle w:val="6"/>
        <w:rPr>
          <w:rFonts w:ascii="Times New Roman" w:cs="Times New Roma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2020-10-29T00:47:01Z</dcterms:created>
  <dc:creator>Administrator</dc:creator>
  <cp:lastModifiedBy>Administrator</cp:lastModifiedBy>
  <dcterms:modified xsi:type="dcterms:W3CDTF">2020-10-29T00:47:05Z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